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F39E" w14:textId="77777777" w:rsidR="00ED4A7F" w:rsidRDefault="006C4391">
      <w:pPr>
        <w:rPr>
          <w:sz w:val="28"/>
        </w:rPr>
      </w:pPr>
      <w:r>
        <w:rPr>
          <w:sz w:val="28"/>
        </w:rPr>
        <w:t>Домашнее задание</w:t>
      </w:r>
    </w:p>
    <w:p w14:paraId="59E5E0D2" w14:textId="77777777" w:rsidR="006C4391" w:rsidRPr="006C4391" w:rsidRDefault="006C4391">
      <w:pPr>
        <w:rPr>
          <w:sz w:val="28"/>
        </w:rPr>
      </w:pPr>
      <w:r>
        <w:rPr>
          <w:sz w:val="28"/>
        </w:rPr>
        <w:t>1)Прочитать Музыкальный язык с.17-19</w:t>
      </w:r>
      <w:r>
        <w:rPr>
          <w:sz w:val="28"/>
        </w:rPr>
        <w:br/>
        <w:t>2)Прочитать статью Мелодия с.20-23, записать в тетрадь определения: мелодия, мотив, кульминация. Фото</w:t>
      </w:r>
      <w:r>
        <w:rPr>
          <w:sz w:val="28"/>
        </w:rPr>
        <w:br/>
      </w:r>
      <w:proofErr w:type="gramStart"/>
      <w:r>
        <w:rPr>
          <w:sz w:val="28"/>
        </w:rPr>
        <w:t>3)Разобраться</w:t>
      </w:r>
      <w:proofErr w:type="gramEnd"/>
      <w:r>
        <w:rPr>
          <w:sz w:val="28"/>
        </w:rPr>
        <w:t xml:space="preserve"> в строении мелодии на примере песни Крылатова «Крылатые качели» - схема на с.22</w:t>
      </w:r>
    </w:p>
    <w:sectPr w:rsidR="006C4391" w:rsidRPr="006C4391" w:rsidSect="00ED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91"/>
    <w:rsid w:val="006B27ED"/>
    <w:rsid w:val="006C4391"/>
    <w:rsid w:val="00E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18A6"/>
  <w15:docId w15:val="{58BF14B3-9F77-47D7-A756-31D4C46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2020-11-27T06:10:00Z</dcterms:created>
  <dcterms:modified xsi:type="dcterms:W3CDTF">2020-11-27T06:10:00Z</dcterms:modified>
</cp:coreProperties>
</file>